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347" w:rsidRPr="00FB1347" w:rsidRDefault="00FB1347" w:rsidP="00FB134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</w:t>
      </w:r>
      <w:r w:rsidRPr="00FB1347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38175" cy="685800"/>
            <wp:effectExtent l="19050" t="0" r="9525" b="0"/>
            <wp:docPr id="3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1347">
        <w:rPr>
          <w:rFonts w:ascii="Times New Roman" w:hAnsi="Times New Roman" w:cs="Times New Roman"/>
          <w:sz w:val="28"/>
          <w:szCs w:val="28"/>
        </w:rPr>
        <w:tab/>
      </w:r>
      <w:r w:rsidRPr="00FB1347">
        <w:rPr>
          <w:rFonts w:ascii="Times New Roman" w:hAnsi="Times New Roman" w:cs="Times New Roman"/>
          <w:sz w:val="28"/>
          <w:szCs w:val="28"/>
        </w:rPr>
        <w:tab/>
      </w:r>
      <w:r w:rsidRPr="00FB1347">
        <w:rPr>
          <w:rFonts w:ascii="Times New Roman" w:hAnsi="Times New Roman" w:cs="Times New Roman"/>
          <w:sz w:val="28"/>
          <w:szCs w:val="28"/>
        </w:rPr>
        <w:tab/>
      </w:r>
      <w:r w:rsidRPr="00FB1347">
        <w:rPr>
          <w:rFonts w:ascii="Times New Roman" w:hAnsi="Times New Roman" w:cs="Times New Roman"/>
          <w:sz w:val="28"/>
          <w:szCs w:val="28"/>
        </w:rPr>
        <w:tab/>
      </w:r>
      <w:r w:rsidRPr="00FB1347">
        <w:rPr>
          <w:rFonts w:ascii="Times New Roman" w:hAnsi="Times New Roman" w:cs="Times New Roman"/>
          <w:sz w:val="28"/>
          <w:szCs w:val="28"/>
        </w:rPr>
        <w:tab/>
      </w:r>
      <w:r w:rsidRPr="00FB1347">
        <w:rPr>
          <w:rFonts w:ascii="Times New Roman" w:hAnsi="Times New Roman" w:cs="Times New Roman"/>
          <w:sz w:val="28"/>
          <w:szCs w:val="28"/>
        </w:rPr>
        <w:tab/>
      </w:r>
      <w:r w:rsidRPr="00FB1347">
        <w:rPr>
          <w:rFonts w:ascii="Times New Roman" w:hAnsi="Times New Roman" w:cs="Times New Roman"/>
          <w:sz w:val="28"/>
          <w:szCs w:val="28"/>
        </w:rPr>
        <w:tab/>
      </w:r>
      <w:r w:rsidRPr="00FB1347">
        <w:rPr>
          <w:rFonts w:ascii="Times New Roman" w:hAnsi="Times New Roman" w:cs="Times New Roman"/>
          <w:sz w:val="28"/>
          <w:szCs w:val="28"/>
        </w:rPr>
        <w:tab/>
      </w:r>
      <w:r w:rsidRPr="00FB1347">
        <w:rPr>
          <w:rFonts w:ascii="Times New Roman" w:hAnsi="Times New Roman" w:cs="Times New Roman"/>
          <w:sz w:val="28"/>
          <w:szCs w:val="28"/>
        </w:rPr>
        <w:tab/>
      </w:r>
    </w:p>
    <w:p w:rsidR="00FB1347" w:rsidRPr="00FB1347" w:rsidRDefault="00FB1347" w:rsidP="00FB13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347">
        <w:rPr>
          <w:rFonts w:ascii="Times New Roman" w:hAnsi="Times New Roman" w:cs="Times New Roman"/>
          <w:b/>
          <w:sz w:val="28"/>
          <w:szCs w:val="28"/>
        </w:rPr>
        <w:t>АДМИНИСТРАЦИЯ НОВОБАТУРИНСКОГО СЕЛЬСКОГО ПОСЕЛЕНИЯ</w:t>
      </w:r>
    </w:p>
    <w:p w:rsidR="00FB1347" w:rsidRDefault="00FB1347" w:rsidP="00FB13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34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B1347" w:rsidRDefault="00FB1347" w:rsidP="00FB1347">
      <w:pPr>
        <w:tabs>
          <w:tab w:val="center" w:pos="4677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09784B" w:rsidRPr="0009784B">
        <w:rPr>
          <w:rFonts w:ascii="Times New Roman" w:hAnsi="Times New Roman" w:cs="Times New Roman"/>
          <w:sz w:val="28"/>
          <w:szCs w:val="28"/>
        </w:rPr>
        <w:pict>
          <v:line id="_x0000_s1026" style="position:absolute;z-index:251657216;mso-position-horizontal-relative:text;mso-position-vertical-relative:text" from="0,7.75pt" to="499.25pt,7.75pt" strokeweight="4.5pt">
            <v:stroke linestyle="thinThick"/>
          </v:line>
        </w:pict>
      </w:r>
    </w:p>
    <w:p w:rsidR="00FB1347" w:rsidRPr="00FB1347" w:rsidRDefault="0009784B" w:rsidP="00FB1347">
      <w:pPr>
        <w:rPr>
          <w:rFonts w:ascii="Times New Roman" w:hAnsi="Times New Roman" w:cs="Times New Roman"/>
          <w:b/>
          <w:sz w:val="28"/>
          <w:szCs w:val="28"/>
        </w:rPr>
      </w:pPr>
      <w:r w:rsidRPr="0009784B">
        <w:rPr>
          <w:rFonts w:ascii="Times New Roman" w:hAnsi="Times New Roman" w:cs="Times New Roman"/>
          <w:sz w:val="28"/>
          <w:szCs w:val="28"/>
        </w:rPr>
        <w:pict>
          <v:line id="_x0000_s1027" style="position:absolute;z-index:251658240" from="540pt,4.1pt" to="1071pt,10.25pt" strokeweight="4.5pt">
            <v:stroke linestyle="thinThick"/>
          </v:line>
        </w:pict>
      </w:r>
      <w:r w:rsidR="00FB1347" w:rsidRPr="00FB1347">
        <w:rPr>
          <w:rFonts w:ascii="Times New Roman" w:hAnsi="Times New Roman" w:cs="Times New Roman"/>
          <w:sz w:val="28"/>
          <w:szCs w:val="28"/>
        </w:rPr>
        <w:t xml:space="preserve"> </w:t>
      </w:r>
      <w:r w:rsidR="00FB1347" w:rsidRPr="00FB1347">
        <w:rPr>
          <w:rFonts w:ascii="Times New Roman" w:hAnsi="Times New Roman" w:cs="Times New Roman"/>
          <w:sz w:val="18"/>
          <w:szCs w:val="18"/>
        </w:rPr>
        <w:t>456573, п. Новобатурино Еткульского района, Челябинской области, ул. Центральная,4 тел, факс</w:t>
      </w:r>
      <w:r w:rsidR="00FB1347">
        <w:rPr>
          <w:rFonts w:ascii="Times New Roman" w:hAnsi="Times New Roman" w:cs="Times New Roman"/>
          <w:sz w:val="18"/>
          <w:szCs w:val="18"/>
        </w:rPr>
        <w:t xml:space="preserve">  </w:t>
      </w:r>
      <w:r w:rsidR="00FB1347" w:rsidRPr="00FB1347">
        <w:rPr>
          <w:rFonts w:ascii="Times New Roman" w:hAnsi="Times New Roman" w:cs="Times New Roman"/>
          <w:sz w:val="18"/>
          <w:szCs w:val="18"/>
        </w:rPr>
        <w:t xml:space="preserve">     8 </w:t>
      </w:r>
      <w:proofErr w:type="gramStart"/>
      <w:r w:rsidR="00FB1347" w:rsidRPr="00FB1347">
        <w:rPr>
          <w:rFonts w:ascii="Times New Roman" w:hAnsi="Times New Roman" w:cs="Times New Roman"/>
          <w:sz w:val="18"/>
          <w:szCs w:val="18"/>
        </w:rPr>
        <w:t xml:space="preserve">( </w:t>
      </w:r>
      <w:proofErr w:type="gramEnd"/>
      <w:r w:rsidR="00FB1347" w:rsidRPr="00FB1347">
        <w:rPr>
          <w:rFonts w:ascii="Times New Roman" w:hAnsi="Times New Roman" w:cs="Times New Roman"/>
          <w:sz w:val="18"/>
          <w:szCs w:val="18"/>
        </w:rPr>
        <w:t>351) 9-93-68</w:t>
      </w:r>
    </w:p>
    <w:p w:rsidR="00FB1347" w:rsidRDefault="00FB1347" w:rsidP="00FB13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13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1347" w:rsidRPr="00FB1347" w:rsidRDefault="00FB1347" w:rsidP="00FB13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1347">
        <w:rPr>
          <w:rFonts w:ascii="Times New Roman" w:hAnsi="Times New Roman" w:cs="Times New Roman"/>
          <w:sz w:val="28"/>
          <w:szCs w:val="28"/>
        </w:rPr>
        <w:t>«2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B1347">
        <w:rPr>
          <w:rFonts w:ascii="Times New Roman" w:hAnsi="Times New Roman" w:cs="Times New Roman"/>
          <w:sz w:val="28"/>
          <w:szCs w:val="28"/>
        </w:rPr>
        <w:t xml:space="preserve"> » </w:t>
      </w:r>
      <w:r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FB1347">
        <w:rPr>
          <w:rFonts w:ascii="Times New Roman" w:hAnsi="Times New Roman" w:cs="Times New Roman"/>
          <w:sz w:val="28"/>
          <w:szCs w:val="28"/>
        </w:rPr>
        <w:t xml:space="preserve"> 2014 года    № 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B134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FB1347" w:rsidRPr="00FB1347" w:rsidRDefault="00FB1347" w:rsidP="00FB1347">
      <w:pPr>
        <w:rPr>
          <w:rFonts w:ascii="Times New Roman" w:hAnsi="Times New Roman" w:cs="Times New Roman"/>
          <w:sz w:val="28"/>
          <w:szCs w:val="28"/>
        </w:rPr>
      </w:pPr>
      <w:r w:rsidRPr="00FB1347">
        <w:rPr>
          <w:rFonts w:ascii="Times New Roman" w:hAnsi="Times New Roman" w:cs="Times New Roman"/>
          <w:sz w:val="28"/>
          <w:szCs w:val="28"/>
        </w:rPr>
        <w:t xml:space="preserve">   п. Новобатурино</w:t>
      </w:r>
    </w:p>
    <w:p w:rsidR="00FB1347" w:rsidRDefault="00FB1347" w:rsidP="00FB134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B1347" w:rsidRDefault="00FB1347" w:rsidP="00FB134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B1347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1347">
        <w:rPr>
          <w:rFonts w:ascii="Times New Roman" w:hAnsi="Times New Roman" w:cs="Times New Roman"/>
          <w:color w:val="000000"/>
          <w:sz w:val="28"/>
          <w:szCs w:val="28"/>
        </w:rPr>
        <w:t>дополнений</w:t>
      </w:r>
    </w:p>
    <w:p w:rsidR="00FB1347" w:rsidRDefault="00FB1347" w:rsidP="00FB134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FB1347">
        <w:rPr>
          <w:rFonts w:ascii="Times New Roman" w:hAnsi="Times New Roman" w:cs="Times New Roman"/>
          <w:color w:val="000000"/>
          <w:sz w:val="28"/>
          <w:szCs w:val="28"/>
        </w:rPr>
        <w:t xml:space="preserve"> в 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отдельные постановления администрации</w:t>
      </w:r>
    </w:p>
    <w:p w:rsidR="00FB1347" w:rsidRDefault="00FB1347" w:rsidP="00FB134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Новобатуринского сельского поселения</w:t>
      </w:r>
    </w:p>
    <w:p w:rsidR="00FB1347" w:rsidRPr="00FB1347" w:rsidRDefault="00FB1347" w:rsidP="00FB1347">
      <w:pPr>
        <w:spacing w:after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противодействия коррупции </w:t>
      </w:r>
    </w:p>
    <w:p w:rsidR="00FB1347" w:rsidRDefault="00FB1347" w:rsidP="00FB1347">
      <w:pPr>
        <w:pStyle w:val="a4"/>
        <w:spacing w:before="120" w:beforeAutospacing="0"/>
      </w:pP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   1.</w:t>
      </w:r>
      <w:r>
        <w:t xml:space="preserve">  </w:t>
      </w:r>
      <w:proofErr w:type="gramStart"/>
      <w:r w:rsidRPr="00FB1347">
        <w:rPr>
          <w:sz w:val="28"/>
          <w:szCs w:val="28"/>
        </w:rPr>
        <w:t xml:space="preserve">Внести в </w:t>
      </w:r>
      <w:hyperlink r:id="rId6" w:history="1">
        <w:r w:rsidRPr="00FB1347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Pr="00FB1347">
        <w:rPr>
          <w:sz w:val="28"/>
          <w:szCs w:val="28"/>
        </w:rPr>
        <w:t xml:space="preserve">  о представлении гражданами, претендующими на замещение  должностей</w:t>
      </w:r>
      <w:r w:rsidRPr="00FB1347">
        <w:rPr>
          <w:sz w:val="28"/>
          <w:szCs w:val="28"/>
        </w:rPr>
        <w:tab/>
        <w:t xml:space="preserve"> муниципальной службы администрации Новобатуринского сельского поселения и муниципальными служащими администрации Новобатуринского сельского поселения  сведений о доходах, об имуществе и обязательствах имущественного характера, утвержденное  постановлением администрации Новобатуринского сельского поселения № 14 от 15.04.2010 года « О представлении гражданами, претендующими на замещение  должностей</w:t>
      </w:r>
      <w:r w:rsidRPr="00FB1347">
        <w:rPr>
          <w:sz w:val="28"/>
          <w:szCs w:val="28"/>
        </w:rPr>
        <w:tab/>
        <w:t xml:space="preserve"> муниципальной службы администрации</w:t>
      </w:r>
      <w:proofErr w:type="gramEnd"/>
      <w:r w:rsidRPr="00FB1347">
        <w:rPr>
          <w:sz w:val="28"/>
          <w:szCs w:val="28"/>
        </w:rPr>
        <w:t xml:space="preserve"> Новобатуринского сельского поселения и муниципальными служащими администрации Новобатуринского сельского поселения  сведений о доходах, об имуществе и обязательствах имущественного характера»  изменения</w:t>
      </w:r>
      <w:proofErr w:type="gramStart"/>
      <w:r w:rsidRPr="00FB1347">
        <w:rPr>
          <w:sz w:val="28"/>
          <w:szCs w:val="28"/>
        </w:rPr>
        <w:t xml:space="preserve"> :</w:t>
      </w:r>
      <w:proofErr w:type="gramEnd"/>
    </w:p>
    <w:p w:rsidR="00FB1347" w:rsidRPr="00FB1347" w:rsidRDefault="00FB1347" w:rsidP="00FB1347">
      <w:pPr>
        <w:pStyle w:val="a4"/>
        <w:numPr>
          <w:ilvl w:val="0"/>
          <w:numId w:val="1"/>
        </w:numPr>
        <w:rPr>
          <w:sz w:val="28"/>
          <w:szCs w:val="28"/>
        </w:rPr>
      </w:pPr>
      <w:r w:rsidRPr="00FB1347">
        <w:rPr>
          <w:sz w:val="28"/>
          <w:szCs w:val="28"/>
        </w:rPr>
        <w:t xml:space="preserve"> Внести  изменения  в пункт 5 настоящего положения  и изложить  в следующей редакции: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>« 5)  Муниципальные служащие администрации Новобатуринского сельского поселения</w:t>
      </w:r>
      <w:proofErr w:type="gramStart"/>
      <w:r w:rsidRPr="00FB1347">
        <w:rPr>
          <w:sz w:val="28"/>
          <w:szCs w:val="28"/>
        </w:rPr>
        <w:t xml:space="preserve">  ,</w:t>
      </w:r>
      <w:proofErr w:type="gramEnd"/>
      <w:r w:rsidRPr="00FB1347">
        <w:rPr>
          <w:sz w:val="28"/>
          <w:szCs w:val="28"/>
        </w:rPr>
        <w:t xml:space="preserve"> могут  представ</w:t>
      </w:r>
      <w:r>
        <w:rPr>
          <w:sz w:val="28"/>
          <w:szCs w:val="28"/>
        </w:rPr>
        <w:t>лять</w:t>
      </w:r>
      <w:r w:rsidRPr="00FB1347">
        <w:rPr>
          <w:sz w:val="28"/>
          <w:szCs w:val="28"/>
        </w:rPr>
        <w:t xml:space="preserve"> уточненные сведения в течение одного месяца после окончания срока, указанного в пункте 3 настоящего Положения. Гражданин, претендующий на замещение </w:t>
      </w:r>
      <w:r w:rsidR="004E02DC">
        <w:rPr>
          <w:sz w:val="28"/>
          <w:szCs w:val="28"/>
        </w:rPr>
        <w:t xml:space="preserve">муниципальной </w:t>
      </w:r>
      <w:r w:rsidRPr="00FB1347">
        <w:rPr>
          <w:sz w:val="28"/>
          <w:szCs w:val="28"/>
        </w:rPr>
        <w:t>должности Российской Федерации, может представ</w:t>
      </w:r>
      <w:r w:rsidR="004E02DC">
        <w:rPr>
          <w:sz w:val="28"/>
          <w:szCs w:val="28"/>
        </w:rPr>
        <w:t xml:space="preserve">лять </w:t>
      </w:r>
      <w:r w:rsidRPr="00FB1347">
        <w:rPr>
          <w:sz w:val="28"/>
          <w:szCs w:val="28"/>
        </w:rPr>
        <w:t xml:space="preserve">уточненные сведения </w:t>
      </w:r>
      <w:r w:rsidRPr="00FB1347">
        <w:rPr>
          <w:sz w:val="28"/>
          <w:szCs w:val="28"/>
        </w:rPr>
        <w:lastRenderedPageBreak/>
        <w:t>в течение одного месяца со дня представления сведений в соответствии с пунктом 2 настоящего Положения</w:t>
      </w:r>
      <w:proofErr w:type="gramStart"/>
      <w:r w:rsidRPr="00FB1347">
        <w:rPr>
          <w:sz w:val="28"/>
          <w:szCs w:val="28"/>
        </w:rPr>
        <w:t>.».</w:t>
      </w:r>
      <w:proofErr w:type="gramEnd"/>
    </w:p>
    <w:p w:rsidR="00FB1347" w:rsidRPr="00FB1347" w:rsidRDefault="00FB1347" w:rsidP="00FB1347">
      <w:pPr>
        <w:rPr>
          <w:rFonts w:ascii="Times New Roman" w:hAnsi="Times New Roman" w:cs="Times New Roman"/>
          <w:sz w:val="28"/>
          <w:szCs w:val="28"/>
        </w:rPr>
      </w:pPr>
      <w:r w:rsidRPr="00FB1347">
        <w:rPr>
          <w:sz w:val="28"/>
          <w:szCs w:val="28"/>
        </w:rPr>
        <w:t>2</w:t>
      </w:r>
      <w:r w:rsidR="004E02DC">
        <w:rPr>
          <w:rFonts w:ascii="Times New Roman" w:hAnsi="Times New Roman" w:cs="Times New Roman"/>
          <w:sz w:val="28"/>
          <w:szCs w:val="28"/>
        </w:rPr>
        <w:t>.</w:t>
      </w:r>
      <w:r w:rsidRPr="00FB13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1347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Pr="00FB134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 1</w:t>
        </w:r>
      </w:hyperlink>
      <w:r w:rsidRPr="00FB1347">
        <w:rPr>
          <w:sz w:val="28"/>
          <w:szCs w:val="28"/>
        </w:rPr>
        <w:t xml:space="preserve"> </w:t>
      </w:r>
      <w:r w:rsidRPr="00FB1347">
        <w:rPr>
          <w:rFonts w:ascii="Times New Roman" w:hAnsi="Times New Roman" w:cs="Times New Roman"/>
          <w:sz w:val="28"/>
          <w:szCs w:val="28"/>
        </w:rPr>
        <w:t xml:space="preserve"> Положения 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администрации Новобатуринского сельского поселения, и соблюдения муниципальными служащими администрации Новобатуринского сельского поселения ограничений и запретов, требований  о предотвращении  или об урегулировании конфликта интересов, исполнения ими обязанностей, установленных  Федеральным законом  от 25 декабря 2008 года № 273-ФЗ «О противодействии коррупции</w:t>
      </w:r>
      <w:proofErr w:type="gramEnd"/>
      <w:r w:rsidRPr="00FB1347">
        <w:rPr>
          <w:rFonts w:ascii="Times New Roman" w:hAnsi="Times New Roman" w:cs="Times New Roman"/>
          <w:sz w:val="28"/>
          <w:szCs w:val="28"/>
        </w:rPr>
        <w:t xml:space="preserve">» и другими  нормативными правовыми актами Российской Федерации  </w:t>
      </w:r>
      <w:r w:rsidRPr="00FB1347">
        <w:rPr>
          <w:sz w:val="28"/>
          <w:szCs w:val="28"/>
        </w:rPr>
        <w:t xml:space="preserve"> </w:t>
      </w:r>
      <w:r w:rsidRPr="00FB1347">
        <w:rPr>
          <w:rFonts w:ascii="Times New Roman" w:hAnsi="Times New Roman" w:cs="Times New Roman"/>
          <w:sz w:val="28"/>
          <w:szCs w:val="28"/>
        </w:rPr>
        <w:t>утвержденного  постановлением администрации Новобатуринского сельского поселения № 32 от 12.05.2014 г. следующие изменения: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а) в </w:t>
      </w:r>
      <w:hyperlink r:id="rId8" w:history="1">
        <w:r w:rsidRPr="00FB1347">
          <w:rPr>
            <w:rStyle w:val="a3"/>
            <w:color w:val="auto"/>
            <w:sz w:val="28"/>
            <w:szCs w:val="28"/>
            <w:u w:val="none"/>
          </w:rPr>
          <w:t>подпункте 1</w:t>
        </w:r>
      </w:hyperlink>
      <w:r w:rsidRPr="00FB1347">
        <w:rPr>
          <w:sz w:val="28"/>
          <w:szCs w:val="28"/>
        </w:rPr>
        <w:t>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в </w:t>
      </w:r>
      <w:hyperlink r:id="rId9" w:history="1">
        <w:r w:rsidRPr="00FB1347">
          <w:rPr>
            <w:rStyle w:val="a3"/>
            <w:color w:val="auto"/>
            <w:sz w:val="28"/>
            <w:szCs w:val="28"/>
            <w:u w:val="none"/>
          </w:rPr>
          <w:t>абзаце первом</w:t>
        </w:r>
      </w:hyperlink>
      <w:r w:rsidRPr="00FB1347">
        <w:rPr>
          <w:sz w:val="28"/>
          <w:szCs w:val="28"/>
        </w:rPr>
        <w:t xml:space="preserve"> слово "представляемых" заменить словом "представленных";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в </w:t>
      </w:r>
      <w:hyperlink r:id="rId10" w:history="1">
        <w:r w:rsidRPr="00FB1347">
          <w:rPr>
            <w:rStyle w:val="a3"/>
            <w:color w:val="auto"/>
            <w:sz w:val="28"/>
            <w:szCs w:val="28"/>
            <w:u w:val="none"/>
          </w:rPr>
          <w:t>абзаце третьем</w:t>
        </w:r>
      </w:hyperlink>
      <w:r w:rsidRPr="00FB1347">
        <w:rPr>
          <w:sz w:val="28"/>
          <w:szCs w:val="28"/>
        </w:rPr>
        <w:t xml:space="preserve"> слова "по состоянию на конец отчетного периода" заменить словами "за отчетный период и за два года, предшествующие отчетному периоду";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б) в </w:t>
      </w:r>
      <w:hyperlink r:id="rId11" w:history="1">
        <w:r w:rsidRPr="00FB1347">
          <w:rPr>
            <w:rStyle w:val="a3"/>
            <w:color w:val="auto"/>
            <w:sz w:val="28"/>
            <w:szCs w:val="28"/>
            <w:u w:val="none"/>
          </w:rPr>
          <w:t xml:space="preserve">подпункте </w:t>
        </w:r>
      </w:hyperlink>
      <w:r w:rsidRPr="00FB1347">
        <w:rPr>
          <w:sz w:val="28"/>
          <w:szCs w:val="28"/>
        </w:rPr>
        <w:t xml:space="preserve"> 2 слово "представляемых" заменить словом "представленных";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в) </w:t>
      </w:r>
      <w:hyperlink r:id="rId12" w:history="1">
        <w:r w:rsidRPr="00FB1347">
          <w:rPr>
            <w:rStyle w:val="a3"/>
            <w:color w:val="auto"/>
            <w:sz w:val="28"/>
            <w:szCs w:val="28"/>
            <w:u w:val="none"/>
          </w:rPr>
          <w:t xml:space="preserve">подпункт </w:t>
        </w:r>
      </w:hyperlink>
      <w:r w:rsidRPr="00FB1347">
        <w:rPr>
          <w:sz w:val="28"/>
          <w:szCs w:val="28"/>
        </w:rPr>
        <w:t xml:space="preserve"> 3 изложить в следующей редакции: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proofErr w:type="gramStart"/>
      <w:r w:rsidRPr="00FB1347">
        <w:rPr>
          <w:sz w:val="28"/>
          <w:szCs w:val="28"/>
        </w:rPr>
        <w:t xml:space="preserve">«3  ) соблюдения </w:t>
      </w:r>
      <w:r w:rsidR="004E02DC">
        <w:rPr>
          <w:sz w:val="28"/>
          <w:szCs w:val="28"/>
        </w:rPr>
        <w:t>муниципальными</w:t>
      </w:r>
      <w:r w:rsidRPr="00FB1347">
        <w:rPr>
          <w:sz w:val="28"/>
          <w:szCs w:val="28"/>
        </w:rPr>
        <w:t xml:space="preserve">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3" w:history="1">
        <w:r w:rsidRPr="00FB1347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FB1347">
        <w:rPr>
          <w:sz w:val="28"/>
          <w:szCs w:val="28"/>
        </w:rPr>
        <w:t xml:space="preserve"> от 25 декабря 2008 г. N 273-ФЗ "О противодействии коррупции" и другими федеральными законами (далее - требования к служебному поведению).».</w:t>
      </w:r>
      <w:proofErr w:type="gramEnd"/>
    </w:p>
    <w:p w:rsidR="00FB1347" w:rsidRPr="004E02DC" w:rsidRDefault="00FB1347" w:rsidP="00FB1347">
      <w:pPr>
        <w:rPr>
          <w:rFonts w:ascii="Times New Roman" w:hAnsi="Times New Roman" w:cs="Times New Roman"/>
          <w:sz w:val="28"/>
          <w:szCs w:val="28"/>
        </w:rPr>
      </w:pPr>
      <w:r w:rsidRPr="00FB1347">
        <w:rPr>
          <w:sz w:val="28"/>
          <w:szCs w:val="28"/>
        </w:rPr>
        <w:t xml:space="preserve">4.  </w:t>
      </w:r>
      <w:proofErr w:type="gramStart"/>
      <w:r w:rsidRPr="00FB1347">
        <w:rPr>
          <w:rFonts w:ascii="Times New Roman" w:hAnsi="Times New Roman" w:cs="Times New Roman"/>
          <w:sz w:val="28"/>
          <w:szCs w:val="28"/>
        </w:rPr>
        <w:t xml:space="preserve">Внести  в наименование раздела </w:t>
      </w:r>
      <w:r w:rsidRPr="00FB134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B1347">
        <w:rPr>
          <w:sz w:val="28"/>
          <w:szCs w:val="28"/>
        </w:rPr>
        <w:t xml:space="preserve">  </w:t>
      </w:r>
      <w:r w:rsidRPr="00FB1347">
        <w:rPr>
          <w:rFonts w:ascii="Times New Roman" w:hAnsi="Times New Roman" w:cs="Times New Roman"/>
          <w:sz w:val="28"/>
          <w:szCs w:val="28"/>
        </w:rPr>
        <w:t xml:space="preserve">Положения 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администрации Новобатуринского сельского поселения, и соблюдения муниципальными служащими администрации </w:t>
      </w:r>
      <w:r w:rsidRPr="00FB1347">
        <w:rPr>
          <w:rFonts w:ascii="Times New Roman" w:hAnsi="Times New Roman" w:cs="Times New Roman"/>
          <w:sz w:val="28"/>
          <w:szCs w:val="28"/>
        </w:rPr>
        <w:lastRenderedPageBreak/>
        <w:t>Новобатуринского сельского поселения ограничений и запретов, требований  о предотвращении  или об урегулировании конфликта интересов, исполнения ими обязанностей, установленных  Федеральным законом  от 25 декабря 2008 года № 273-ФЗ «О противодействии</w:t>
      </w:r>
      <w:proofErr w:type="gramEnd"/>
      <w:r w:rsidRPr="00FB1347">
        <w:rPr>
          <w:rFonts w:ascii="Times New Roman" w:hAnsi="Times New Roman" w:cs="Times New Roman"/>
          <w:sz w:val="28"/>
          <w:szCs w:val="28"/>
        </w:rPr>
        <w:t xml:space="preserve"> коррупции» и другими  нормативными правовыми актами Российской </w:t>
      </w:r>
      <w:r w:rsidRPr="004E02DC">
        <w:rPr>
          <w:rFonts w:ascii="Times New Roman" w:hAnsi="Times New Roman" w:cs="Times New Roman"/>
          <w:sz w:val="28"/>
          <w:szCs w:val="28"/>
        </w:rPr>
        <w:t>Федерации   утвержденного  постановлением администрации Новобатуринского сельского поселения № 32 от 12.05.2014 г. следующие изменения: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>слово "представляемых" заменить словом "представленных";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5. Внести в </w:t>
      </w:r>
      <w:hyperlink r:id="rId14" w:history="1">
        <w:r w:rsidRPr="00FB1347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Pr="00FB1347">
        <w:rPr>
          <w:sz w:val="28"/>
          <w:szCs w:val="28"/>
        </w:rPr>
        <w:t xml:space="preserve"> о комиссиях по соблюдению требований к служебному поведению  муниципальных  служащих и урегулированию конфликта интересов, утвержденное  постановлением администрации Новобатуринского сельского поселения № 33 от 22.07.2013 г. следующие изменения: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а) </w:t>
      </w:r>
      <w:hyperlink r:id="rId15" w:history="1">
        <w:r w:rsidRPr="00FB1347">
          <w:rPr>
            <w:rStyle w:val="a3"/>
            <w:color w:val="auto"/>
            <w:sz w:val="28"/>
            <w:szCs w:val="28"/>
            <w:u w:val="none"/>
          </w:rPr>
          <w:t>пункт 2</w:t>
        </w:r>
      </w:hyperlink>
      <w:r w:rsidRPr="00FB1347">
        <w:rPr>
          <w:sz w:val="28"/>
          <w:szCs w:val="28"/>
        </w:rPr>
        <w:t xml:space="preserve"> дополнить подпунктами  5,6,7,8 следующего содержания: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proofErr w:type="gramStart"/>
      <w:r w:rsidRPr="00FB1347">
        <w:rPr>
          <w:sz w:val="28"/>
          <w:szCs w:val="28"/>
        </w:rPr>
        <w:t xml:space="preserve">« 5)   поступившее в соответствии с </w:t>
      </w:r>
      <w:hyperlink r:id="rId16" w:history="1">
        <w:r w:rsidRPr="00FB1347">
          <w:rPr>
            <w:rStyle w:val="a3"/>
            <w:color w:val="auto"/>
            <w:sz w:val="28"/>
            <w:szCs w:val="28"/>
            <w:u w:val="none"/>
          </w:rPr>
          <w:t>частью 4 статьи 12</w:t>
        </w:r>
      </w:hyperlink>
      <w:r w:rsidRPr="00FB1347">
        <w:rPr>
          <w:sz w:val="28"/>
          <w:szCs w:val="28"/>
        </w:rPr>
        <w:t xml:space="preserve"> Федерального закона от 25 декабря 2008 г. N 273-ФЗ "О противодействии коррупции" уведомление коммерческой или некоммерческой организации о заключении с гражданином, замещавшим должность  муниципальной  службы в муниципальном органе,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</w:t>
      </w:r>
      <w:proofErr w:type="gramEnd"/>
      <w:r w:rsidRPr="00FB1347">
        <w:rPr>
          <w:sz w:val="28"/>
          <w:szCs w:val="28"/>
        </w:rPr>
        <w:t xml:space="preserve">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</w:t>
      </w:r>
      <w:proofErr w:type="gramStart"/>
      <w:r w:rsidRPr="00FB1347">
        <w:rPr>
          <w:sz w:val="28"/>
          <w:szCs w:val="28"/>
        </w:rPr>
        <w:t>.»;</w:t>
      </w:r>
      <w:proofErr w:type="gramEnd"/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« 6)  Обращение, указанное в абзаце втором подпункта 2 пункта 2 настоящего Положения, подается гражданином, замещавшим должность  муниципальной службы </w:t>
      </w:r>
      <w:r w:rsidR="004E02DC">
        <w:rPr>
          <w:sz w:val="28"/>
          <w:szCs w:val="28"/>
        </w:rPr>
        <w:t xml:space="preserve">в  </w:t>
      </w:r>
      <w:r w:rsidRPr="00FB1347">
        <w:rPr>
          <w:sz w:val="28"/>
          <w:szCs w:val="28"/>
        </w:rPr>
        <w:t>муниципальном органе, в подразделение кадровой службы.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</w:t>
      </w:r>
      <w:proofErr w:type="gramStart"/>
      <w:r w:rsidRPr="00FB1347">
        <w:rPr>
          <w:sz w:val="28"/>
          <w:szCs w:val="28"/>
        </w:rPr>
        <w:t xml:space="preserve"> ,</w:t>
      </w:r>
      <w:proofErr w:type="gramEnd"/>
      <w:r w:rsidRPr="00FB1347">
        <w:rPr>
          <w:sz w:val="28"/>
          <w:szCs w:val="28"/>
        </w:rPr>
        <w:t xml:space="preserve">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</w:t>
      </w:r>
      <w:r w:rsidR="004E02DC">
        <w:rPr>
          <w:sz w:val="28"/>
          <w:szCs w:val="28"/>
        </w:rPr>
        <w:t xml:space="preserve"> либо муниципальной</w:t>
      </w:r>
      <w:r w:rsidRPr="00FB1347">
        <w:rPr>
          <w:sz w:val="28"/>
          <w:szCs w:val="28"/>
        </w:rPr>
        <w:t xml:space="preserve"> службы, функции по государственному</w:t>
      </w:r>
      <w:r w:rsidR="004E02DC">
        <w:rPr>
          <w:sz w:val="28"/>
          <w:szCs w:val="28"/>
        </w:rPr>
        <w:t xml:space="preserve"> или муниципальному </w:t>
      </w:r>
      <w:r w:rsidRPr="00FB1347">
        <w:rPr>
          <w:sz w:val="28"/>
          <w:szCs w:val="28"/>
        </w:rPr>
        <w:t xml:space="preserve">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</w:t>
      </w:r>
      <w:r w:rsidRPr="00FB1347">
        <w:rPr>
          <w:sz w:val="28"/>
          <w:szCs w:val="28"/>
        </w:rPr>
        <w:lastRenderedPageBreak/>
        <w:t xml:space="preserve">выполнение (оказание) по договору работ (услуг). В подразделении кадровой службы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7" w:history="1">
        <w:r w:rsidRPr="00FB1347">
          <w:rPr>
            <w:rStyle w:val="a3"/>
            <w:color w:val="auto"/>
            <w:sz w:val="28"/>
            <w:szCs w:val="28"/>
            <w:u w:val="none"/>
          </w:rPr>
          <w:t>статьи 12</w:t>
        </w:r>
      </w:hyperlink>
      <w:r w:rsidRPr="00FB1347">
        <w:rPr>
          <w:sz w:val="28"/>
          <w:szCs w:val="28"/>
        </w:rPr>
        <w:t xml:space="preserve"> Федерального закона от 25 декабря 2008 г. N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</w:t>
      </w:r>
      <w:proofErr w:type="gramStart"/>
      <w:r w:rsidRPr="00FB1347">
        <w:rPr>
          <w:sz w:val="28"/>
          <w:szCs w:val="28"/>
        </w:rPr>
        <w:t>.»;</w:t>
      </w:r>
      <w:proofErr w:type="gramEnd"/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>«7)  Обращение, указанное в абзаце втором подпункта 2  пункта 2 настоящего Положения, может быть подано муниципальным  служащим, планирующим свое увольнение с муниципальной службы, и подлежит рассмотрению комиссией в соответствии с настоящим Положением</w:t>
      </w:r>
      <w:proofErr w:type="gramStart"/>
      <w:r w:rsidRPr="00FB1347">
        <w:rPr>
          <w:sz w:val="28"/>
          <w:szCs w:val="28"/>
        </w:rPr>
        <w:t>.»;</w:t>
      </w:r>
      <w:proofErr w:type="gramEnd"/>
    </w:p>
    <w:p w:rsidR="00FB1347" w:rsidRPr="0007094C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«8)  Уведомление, указанное в подпункте 2  пункта 2 настоящего Положения, рассматривается подразделением кадровой службы, которое осуществляет подготовку мотивированного заключения о соблюдении гражданином, замещавшим должность  муниципальной службы, требований </w:t>
      </w:r>
      <w:hyperlink r:id="rId18" w:history="1">
        <w:r w:rsidRPr="00FB1347">
          <w:rPr>
            <w:rStyle w:val="a3"/>
            <w:color w:val="auto"/>
            <w:sz w:val="28"/>
            <w:szCs w:val="28"/>
            <w:u w:val="none"/>
          </w:rPr>
          <w:t>статьи 12</w:t>
        </w:r>
      </w:hyperlink>
      <w:r w:rsidRPr="00FB1347">
        <w:rPr>
          <w:sz w:val="28"/>
          <w:szCs w:val="28"/>
        </w:rPr>
        <w:t xml:space="preserve"> Федерального закона от 25 декабря 2008 г. N 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</w:t>
      </w:r>
      <w:proofErr w:type="gramStart"/>
      <w:r w:rsidRPr="00FB1347">
        <w:rPr>
          <w:sz w:val="28"/>
          <w:szCs w:val="28"/>
        </w:rPr>
        <w:t>.»</w:t>
      </w:r>
      <w:r w:rsidR="0007094C" w:rsidRPr="0007094C">
        <w:rPr>
          <w:sz w:val="28"/>
          <w:szCs w:val="28"/>
        </w:rPr>
        <w:t>;</w:t>
      </w:r>
      <w:proofErr w:type="gramEnd"/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в) </w:t>
      </w:r>
      <w:hyperlink r:id="rId19" w:history="1">
        <w:r w:rsidRPr="00FB1347">
          <w:rPr>
            <w:rStyle w:val="a3"/>
            <w:color w:val="auto"/>
            <w:sz w:val="28"/>
            <w:szCs w:val="28"/>
            <w:u w:val="none"/>
          </w:rPr>
          <w:t>подпункт 1 пункта 5</w:t>
        </w:r>
      </w:hyperlink>
      <w:r w:rsidRPr="00FB1347">
        <w:rPr>
          <w:sz w:val="28"/>
          <w:szCs w:val="28"/>
        </w:rPr>
        <w:t xml:space="preserve"> дополнить словами ", за исключением случаев, предусмотренных пунктами 1.1 и 1.2 настоящего Положения";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г) </w:t>
      </w:r>
      <w:hyperlink r:id="rId20" w:history="1">
        <w:r w:rsidRPr="00FB1347">
          <w:rPr>
            <w:rStyle w:val="a3"/>
            <w:color w:val="auto"/>
            <w:sz w:val="28"/>
            <w:szCs w:val="28"/>
            <w:u w:val="none"/>
          </w:rPr>
          <w:t>дополнить</w:t>
        </w:r>
      </w:hyperlink>
      <w:r w:rsidRPr="00FB1347">
        <w:rPr>
          <w:sz w:val="28"/>
          <w:szCs w:val="28"/>
        </w:rPr>
        <w:t xml:space="preserve"> пунктами 1.1 и 1.2 следующего содержания: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>«1.1)  Заседание комиссии по рассмотрению заявления, указанного в абзаце третьем подпункта 2  пункта 2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</w:t>
      </w:r>
      <w:proofErr w:type="gramStart"/>
      <w:r w:rsidRPr="00FB1347">
        <w:rPr>
          <w:sz w:val="28"/>
          <w:szCs w:val="28"/>
        </w:rPr>
        <w:t>.»;</w:t>
      </w:r>
      <w:proofErr w:type="gramEnd"/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>«1.2)  Уведомление, указанное в подпункте 5  пункта 2 настоящего Положения, как правило, рассматривается на очередном (плановом) заседании комиссии</w:t>
      </w:r>
      <w:proofErr w:type="gramStart"/>
      <w:r w:rsidRPr="00FB1347">
        <w:rPr>
          <w:sz w:val="28"/>
          <w:szCs w:val="28"/>
        </w:rPr>
        <w:t>.»;</w:t>
      </w:r>
      <w:proofErr w:type="gramEnd"/>
    </w:p>
    <w:p w:rsidR="00FB1347" w:rsidRPr="00FB1347" w:rsidRDefault="00FB1347" w:rsidP="00FB1347">
      <w:pPr>
        <w:pStyle w:val="a4"/>
        <w:rPr>
          <w:sz w:val="28"/>
          <w:szCs w:val="28"/>
        </w:rPr>
      </w:pPr>
      <w:proofErr w:type="spellStart"/>
      <w:r w:rsidRPr="00FB1347">
        <w:rPr>
          <w:sz w:val="28"/>
          <w:szCs w:val="28"/>
        </w:rPr>
        <w:t>д</w:t>
      </w:r>
      <w:proofErr w:type="spellEnd"/>
      <w:r w:rsidRPr="00FB1347">
        <w:rPr>
          <w:sz w:val="28"/>
          <w:szCs w:val="28"/>
        </w:rPr>
        <w:t xml:space="preserve">) </w:t>
      </w:r>
      <w:hyperlink r:id="rId21" w:history="1">
        <w:r w:rsidRPr="00FB1347">
          <w:rPr>
            <w:rStyle w:val="a3"/>
            <w:color w:val="auto"/>
            <w:sz w:val="28"/>
            <w:szCs w:val="28"/>
            <w:u w:val="none"/>
          </w:rPr>
          <w:t>пункты 10</w:t>
        </w:r>
      </w:hyperlink>
      <w:r w:rsidRPr="00FB1347">
        <w:rPr>
          <w:sz w:val="28"/>
          <w:szCs w:val="28"/>
        </w:rPr>
        <w:t xml:space="preserve"> и </w:t>
      </w:r>
      <w:hyperlink r:id="rId22" w:history="1">
        <w:r w:rsidRPr="00FB1347">
          <w:rPr>
            <w:rStyle w:val="a3"/>
            <w:color w:val="auto"/>
            <w:sz w:val="28"/>
            <w:szCs w:val="28"/>
            <w:u w:val="none"/>
          </w:rPr>
          <w:t>11</w:t>
        </w:r>
      </w:hyperlink>
      <w:r w:rsidRPr="00FB1347">
        <w:rPr>
          <w:sz w:val="28"/>
          <w:szCs w:val="28"/>
        </w:rPr>
        <w:t xml:space="preserve"> изложить в следующей редакции: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«10) 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 службы в муниципальном органе. При наличии письменной просьбы муниципального служащего или гражданина, замещавшего должность  муниципальной  службы в муниципальном органе, о </w:t>
      </w:r>
      <w:r w:rsidRPr="00FB1347">
        <w:rPr>
          <w:sz w:val="28"/>
          <w:szCs w:val="28"/>
        </w:rPr>
        <w:lastRenderedPageBreak/>
        <w:t>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или гражданина, замещавшего должность муниципальной  службы в  муниципальном органе (его представителя), при отсутствии письменной просьбы муниципального служащего или указанного гражданина о рассмотрении данного вопроса без его участия рассмотрение вопроса откладывается. В случае повторной неявки указанных лиц без уважительных причин комиссия может принять решение о рассмотрении данного вопроса в отсутствие муниципального служащего или гражданина, замещавшего должность муниципальной службы в муниципальном органе.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>«11)  На заседании комиссии заслушиваются пояснения муниципального служащего или гражданина, замещавшего должность муниципальной службы в муниципальном  органе (с их согласия), и иных лиц, рассматриваются материалы по существу вынесенных на данное заседание вопросов, а также дополнительные материалы</w:t>
      </w:r>
      <w:proofErr w:type="gramStart"/>
      <w:r w:rsidRPr="00FB1347">
        <w:rPr>
          <w:sz w:val="28"/>
          <w:szCs w:val="28"/>
        </w:rPr>
        <w:t>.";</w:t>
      </w:r>
      <w:proofErr w:type="gramEnd"/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е) </w:t>
      </w:r>
      <w:hyperlink r:id="rId23" w:history="1">
        <w:r w:rsidRPr="00FB1347">
          <w:rPr>
            <w:rStyle w:val="a3"/>
            <w:color w:val="auto"/>
            <w:sz w:val="28"/>
            <w:szCs w:val="28"/>
            <w:u w:val="none"/>
          </w:rPr>
          <w:t>дополнить</w:t>
        </w:r>
      </w:hyperlink>
      <w:r w:rsidRPr="00FB1347">
        <w:rPr>
          <w:sz w:val="28"/>
          <w:szCs w:val="28"/>
        </w:rPr>
        <w:t xml:space="preserve"> пунктом 18.1 следующего содержания: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>« 18.1)  По итогам рассмотрения вопроса, указанного в подпункте 5  пункта 2 настоящего Положения, комиссия принимает в отношении гражданина, замещавшего должность муниципальной  службы в  муниципальном органе, одно из следующих решений: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 муниципальному управлению этой организацией входили в его должностные (служебные) обязанности;</w:t>
      </w:r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4" w:history="1">
        <w:r w:rsidRPr="00FB1347">
          <w:rPr>
            <w:rStyle w:val="a3"/>
            <w:color w:val="auto"/>
            <w:sz w:val="28"/>
            <w:szCs w:val="28"/>
            <w:u w:val="none"/>
          </w:rPr>
          <w:t>статьи 12</w:t>
        </w:r>
      </w:hyperlink>
      <w:r w:rsidRPr="00FB1347">
        <w:rPr>
          <w:sz w:val="28"/>
          <w:szCs w:val="28"/>
        </w:rPr>
        <w:t xml:space="preserve"> Федерального закона от 25 декабря 2008 г. N 273-ФЗ "О противодействии коррупции". В этом случае комиссия рекомендует руководителю  муниципального органа проинформировать об указанных обстоятельствах органы прокуратуры и уведомившую организацию</w:t>
      </w:r>
      <w:proofErr w:type="gramStart"/>
      <w:r w:rsidRPr="00FB1347">
        <w:rPr>
          <w:sz w:val="28"/>
          <w:szCs w:val="28"/>
        </w:rPr>
        <w:t>.»;</w:t>
      </w:r>
      <w:proofErr w:type="gramEnd"/>
    </w:p>
    <w:p w:rsidR="00FB1347" w:rsidRPr="00FB1347" w:rsidRDefault="00FB1347" w:rsidP="00FB1347">
      <w:pPr>
        <w:pStyle w:val="a4"/>
        <w:rPr>
          <w:sz w:val="28"/>
          <w:szCs w:val="28"/>
        </w:rPr>
      </w:pPr>
      <w:r w:rsidRPr="00FB1347">
        <w:rPr>
          <w:sz w:val="28"/>
          <w:szCs w:val="28"/>
        </w:rPr>
        <w:t xml:space="preserve">ж) </w:t>
      </w:r>
      <w:hyperlink r:id="rId25" w:history="1">
        <w:r w:rsidRPr="00FB1347">
          <w:rPr>
            <w:rStyle w:val="a3"/>
            <w:color w:val="auto"/>
            <w:sz w:val="28"/>
            <w:szCs w:val="28"/>
            <w:u w:val="none"/>
          </w:rPr>
          <w:t>дополнить</w:t>
        </w:r>
      </w:hyperlink>
      <w:r w:rsidRPr="00FB1347">
        <w:rPr>
          <w:sz w:val="28"/>
          <w:szCs w:val="28"/>
        </w:rPr>
        <w:t xml:space="preserve"> пунктом 26.1 следующего содержания:</w:t>
      </w:r>
    </w:p>
    <w:p w:rsidR="00FB1347" w:rsidRPr="00FB1347" w:rsidRDefault="00FB1347" w:rsidP="0007094C">
      <w:pPr>
        <w:pStyle w:val="a4"/>
        <w:rPr>
          <w:sz w:val="28"/>
          <w:szCs w:val="28"/>
        </w:rPr>
      </w:pPr>
      <w:proofErr w:type="gramStart"/>
      <w:r w:rsidRPr="00FB1347">
        <w:rPr>
          <w:sz w:val="28"/>
          <w:szCs w:val="28"/>
        </w:rPr>
        <w:t xml:space="preserve">« 26.1)  Выписка из решения комиссии, заверенная подписью секретаря комиссии и печатью  муниципального органа, вручается гражданину, замещавшему должность муниципальной службы в муниципальном органе, в отношении которого рассматривался вопрос, указанный в абзаце втором </w:t>
      </w:r>
      <w:r w:rsidRPr="00FB1347">
        <w:rPr>
          <w:sz w:val="28"/>
          <w:szCs w:val="28"/>
        </w:rPr>
        <w:lastRenderedPageBreak/>
        <w:t>подпункта  2  пункта 2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</w:t>
      </w:r>
      <w:proofErr w:type="gramEnd"/>
      <w:r w:rsidRPr="00FB1347">
        <w:rPr>
          <w:sz w:val="28"/>
          <w:szCs w:val="28"/>
        </w:rPr>
        <w:t xml:space="preserve"> соответствующего заседания комиссии</w:t>
      </w:r>
      <w:proofErr w:type="gramStart"/>
      <w:r w:rsidRPr="00FB1347">
        <w:rPr>
          <w:sz w:val="28"/>
          <w:szCs w:val="28"/>
        </w:rPr>
        <w:t>.".</w:t>
      </w:r>
      <w:proofErr w:type="gramEnd"/>
    </w:p>
    <w:p w:rsidR="0007094C" w:rsidRDefault="0007094C" w:rsidP="000709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94C" w:rsidRDefault="0007094C" w:rsidP="000709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94C" w:rsidRDefault="0007094C" w:rsidP="000709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1D46" w:rsidRPr="0007094C" w:rsidRDefault="0007094C" w:rsidP="000709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094C">
        <w:rPr>
          <w:rFonts w:ascii="Times New Roman" w:hAnsi="Times New Roman" w:cs="Times New Roman"/>
          <w:sz w:val="28"/>
          <w:szCs w:val="28"/>
        </w:rPr>
        <w:t>Глава Новобатуринского</w:t>
      </w:r>
    </w:p>
    <w:p w:rsidR="0007094C" w:rsidRPr="0007094C" w:rsidRDefault="0007094C" w:rsidP="0007094C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7094C">
        <w:rPr>
          <w:rFonts w:ascii="Times New Roman" w:hAnsi="Times New Roman" w:cs="Times New Roman"/>
          <w:sz w:val="28"/>
          <w:szCs w:val="28"/>
        </w:rPr>
        <w:t xml:space="preserve">ельского поселения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А.М. Абдулин</w:t>
      </w:r>
    </w:p>
    <w:sectPr w:rsidR="0007094C" w:rsidRPr="0007094C" w:rsidSect="00A73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E5255"/>
    <w:multiLevelType w:val="hybridMultilevel"/>
    <w:tmpl w:val="B3346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347"/>
    <w:rsid w:val="0007094C"/>
    <w:rsid w:val="0009784B"/>
    <w:rsid w:val="00390F54"/>
    <w:rsid w:val="004E02DC"/>
    <w:rsid w:val="007B4F66"/>
    <w:rsid w:val="00B71D46"/>
    <w:rsid w:val="00FB1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13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B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3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61722/?dst=100037" TargetMode="External"/><Relationship Id="rId13" Type="http://schemas.openxmlformats.org/officeDocument/2006/relationships/hyperlink" Target="http://www.consultant.ru/document/cons_doc_LAW_156929/" TargetMode="External"/><Relationship Id="rId18" Type="http://schemas.openxmlformats.org/officeDocument/2006/relationships/hyperlink" Target="http://www.consultant.ru/document/cons_doc_LAW_156929/?dst=28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155211/?dst=100093" TargetMode="External"/><Relationship Id="rId7" Type="http://schemas.openxmlformats.org/officeDocument/2006/relationships/hyperlink" Target="http://www.consultant.ru/document/cons_doc_LAW_161722/?dst=100036" TargetMode="External"/><Relationship Id="rId12" Type="http://schemas.openxmlformats.org/officeDocument/2006/relationships/hyperlink" Target="http://www.consultant.ru/document/cons_doc_LAW_161722/?dst=100041" TargetMode="External"/><Relationship Id="rId17" Type="http://schemas.openxmlformats.org/officeDocument/2006/relationships/hyperlink" Target="http://www.consultant.ru/document/cons_doc_LAW_156929/?dst=28" TargetMode="External"/><Relationship Id="rId25" Type="http://schemas.openxmlformats.org/officeDocument/2006/relationships/hyperlink" Target="http://www.consultant.ru/document/cons_doc_LAW_155211/?dst=10005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56929/?dst=33" TargetMode="External"/><Relationship Id="rId20" Type="http://schemas.openxmlformats.org/officeDocument/2006/relationships/hyperlink" Target="http://www.consultant.ru/document/cons_doc_LAW_155211/?dst=10005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55223/?dst=100024" TargetMode="External"/><Relationship Id="rId11" Type="http://schemas.openxmlformats.org/officeDocument/2006/relationships/hyperlink" Target="http://www.consultant.ru/document/cons_doc_LAW_161722/?dst=100040" TargetMode="External"/><Relationship Id="rId24" Type="http://schemas.openxmlformats.org/officeDocument/2006/relationships/hyperlink" Target="http://www.consultant.ru/document/cons_doc_LAW_156929/?dst=2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/document/cons_doc_LAW_155211/?dst=100080" TargetMode="External"/><Relationship Id="rId23" Type="http://schemas.openxmlformats.org/officeDocument/2006/relationships/hyperlink" Target="http://www.consultant.ru/document/cons_doc_LAW_155211/?dst=100053" TargetMode="External"/><Relationship Id="rId10" Type="http://schemas.openxmlformats.org/officeDocument/2006/relationships/hyperlink" Target="http://www.consultant.ru/document/cons_doc_LAW_161722/?dst=100039" TargetMode="External"/><Relationship Id="rId19" Type="http://schemas.openxmlformats.org/officeDocument/2006/relationships/hyperlink" Target="http://www.consultant.ru/document/cons_doc_LAW_155211/?dst=1000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61722/?dst=100037" TargetMode="External"/><Relationship Id="rId14" Type="http://schemas.openxmlformats.org/officeDocument/2006/relationships/hyperlink" Target="http://www.consultant.ru/document/cons_doc_LAW_155211/?dst=100053" TargetMode="External"/><Relationship Id="rId22" Type="http://schemas.openxmlformats.org/officeDocument/2006/relationships/hyperlink" Target="http://www.consultant.ru/document/cons_doc_LAW_155211/?dst=10009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2</cp:revision>
  <cp:lastPrinted>2014-08-25T09:28:00Z</cp:lastPrinted>
  <dcterms:created xsi:type="dcterms:W3CDTF">2021-04-13T07:16:00Z</dcterms:created>
  <dcterms:modified xsi:type="dcterms:W3CDTF">2021-04-13T07:16:00Z</dcterms:modified>
</cp:coreProperties>
</file>